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6247B6" w:rsidTr="00B97F51">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6247B6" w:rsidTr="00B97F51">
              <w:trPr>
                <w:tblCellSpacing w:w="0" w:type="dxa"/>
              </w:trPr>
              <w:tc>
                <w:tcPr>
                  <w:tcW w:w="0" w:type="auto"/>
                  <w:vAlign w:val="center"/>
                  <w:hideMark/>
                </w:tcPr>
                <w:p w:rsidR="006247B6" w:rsidRDefault="006247B6" w:rsidP="00B97F51">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2014/2015 </w:t>
                  </w:r>
                </w:p>
              </w:tc>
            </w:tr>
            <w:tr w:rsidR="006247B6" w:rsidTr="00B97F51">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6247B6" w:rsidTr="00B97F51">
                    <w:trPr>
                      <w:tblCellSpacing w:w="0" w:type="dxa"/>
                    </w:trPr>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6247B6" w:rsidRDefault="006247B6" w:rsidP="00B97F51">
                        <w:pPr>
                          <w:rPr>
                            <w:rFonts w:ascii="Arial" w:eastAsia="Times New Roman" w:hAnsi="Arial" w:cs="Arial"/>
                            <w:sz w:val="21"/>
                            <w:szCs w:val="21"/>
                          </w:rPr>
                        </w:pPr>
                      </w:p>
                    </w:tc>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sz w:val="21"/>
                            <w:szCs w:val="21"/>
                          </w:rPr>
                          <w:t xml:space="preserve">MG004456/2014 </w:t>
                        </w:r>
                      </w:p>
                    </w:tc>
                  </w:tr>
                  <w:tr w:rsidR="006247B6" w:rsidTr="00B97F51">
                    <w:trPr>
                      <w:tblCellSpacing w:w="0" w:type="dxa"/>
                    </w:trPr>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6247B6" w:rsidRDefault="006247B6" w:rsidP="00B97F51">
                        <w:pPr>
                          <w:rPr>
                            <w:rFonts w:ascii="Arial" w:eastAsia="Times New Roman" w:hAnsi="Arial" w:cs="Arial"/>
                            <w:sz w:val="21"/>
                            <w:szCs w:val="21"/>
                          </w:rPr>
                        </w:pPr>
                      </w:p>
                    </w:tc>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sz w:val="21"/>
                            <w:szCs w:val="21"/>
                          </w:rPr>
                          <w:t xml:space="preserve">03/11/2014 </w:t>
                        </w:r>
                      </w:p>
                    </w:tc>
                  </w:tr>
                  <w:tr w:rsidR="006247B6" w:rsidTr="00B97F51">
                    <w:trPr>
                      <w:tblCellSpacing w:w="0" w:type="dxa"/>
                    </w:trPr>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6247B6" w:rsidRDefault="006247B6" w:rsidP="00B97F51">
                        <w:pPr>
                          <w:rPr>
                            <w:rFonts w:ascii="Arial" w:eastAsia="Times New Roman" w:hAnsi="Arial" w:cs="Arial"/>
                            <w:sz w:val="21"/>
                            <w:szCs w:val="21"/>
                          </w:rPr>
                        </w:pPr>
                      </w:p>
                    </w:tc>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sz w:val="21"/>
                            <w:szCs w:val="21"/>
                          </w:rPr>
                          <w:t xml:space="preserve">MR068843/2014 </w:t>
                        </w:r>
                      </w:p>
                    </w:tc>
                  </w:tr>
                  <w:tr w:rsidR="006247B6" w:rsidTr="00B97F51">
                    <w:trPr>
                      <w:tblCellSpacing w:w="0" w:type="dxa"/>
                    </w:trPr>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6247B6" w:rsidRDefault="006247B6" w:rsidP="00B97F51">
                        <w:pPr>
                          <w:rPr>
                            <w:rFonts w:ascii="Arial" w:eastAsia="Times New Roman" w:hAnsi="Arial" w:cs="Arial"/>
                            <w:sz w:val="21"/>
                            <w:szCs w:val="21"/>
                          </w:rPr>
                        </w:pPr>
                      </w:p>
                    </w:tc>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sz w:val="21"/>
                            <w:szCs w:val="21"/>
                          </w:rPr>
                          <w:t xml:space="preserve">46551.001419/2014-57 </w:t>
                        </w:r>
                      </w:p>
                    </w:tc>
                  </w:tr>
                  <w:tr w:rsidR="006247B6" w:rsidTr="00B97F51">
                    <w:trPr>
                      <w:tblCellSpacing w:w="0" w:type="dxa"/>
                    </w:trPr>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6247B6" w:rsidRDefault="006247B6" w:rsidP="00B97F51">
                        <w:pPr>
                          <w:rPr>
                            <w:rFonts w:ascii="Arial" w:eastAsia="Times New Roman" w:hAnsi="Arial" w:cs="Arial"/>
                            <w:sz w:val="21"/>
                            <w:szCs w:val="21"/>
                          </w:rPr>
                        </w:pPr>
                      </w:p>
                    </w:tc>
                    <w:tc>
                      <w:tcPr>
                        <w:tcW w:w="0" w:type="auto"/>
                        <w:vAlign w:val="center"/>
                        <w:hideMark/>
                      </w:tcPr>
                      <w:p w:rsidR="006247B6" w:rsidRDefault="006247B6" w:rsidP="00B97F51">
                        <w:pPr>
                          <w:rPr>
                            <w:rFonts w:ascii="Arial" w:eastAsia="Times New Roman" w:hAnsi="Arial" w:cs="Arial"/>
                            <w:sz w:val="21"/>
                            <w:szCs w:val="21"/>
                          </w:rPr>
                        </w:pPr>
                        <w:r>
                          <w:rPr>
                            <w:rFonts w:ascii="Arial" w:eastAsia="Times New Roman" w:hAnsi="Arial" w:cs="Arial"/>
                            <w:sz w:val="21"/>
                            <w:szCs w:val="21"/>
                          </w:rPr>
                          <w:t xml:space="preserve">29/10/2014 </w:t>
                        </w:r>
                      </w:p>
                    </w:tc>
                  </w:tr>
                </w:tbl>
                <w:p w:rsidR="006247B6" w:rsidRDefault="006247B6" w:rsidP="00B97F51">
                  <w:pPr>
                    <w:rPr>
                      <w:rFonts w:eastAsia="Times New Roman"/>
                    </w:rPr>
                  </w:pPr>
                </w:p>
                <w:p w:rsidR="006247B6" w:rsidRDefault="006247B6" w:rsidP="00B97F51">
                  <w:pPr>
                    <w:pStyle w:val="NormalWeb"/>
                  </w:pPr>
                  <w:r>
                    <w:rPr>
                      <w:b/>
                      <w:bCs/>
                    </w:rPr>
                    <w:t xml:space="preserve">Confira a autenticidade no endereço http://www3.mte.gov.br/sistemas/mediador/. </w:t>
                  </w:r>
                </w:p>
                <w:p w:rsidR="006247B6" w:rsidRDefault="006247B6" w:rsidP="00B97F51">
                  <w:pPr>
                    <w:rPr>
                      <w:rFonts w:eastAsia="Times New Roman"/>
                    </w:rPr>
                  </w:pPr>
                </w:p>
              </w:tc>
            </w:tr>
            <w:tr w:rsidR="006247B6" w:rsidTr="00B97F51">
              <w:trPr>
                <w:tblCellSpacing w:w="0" w:type="dxa"/>
              </w:trPr>
              <w:tc>
                <w:tcPr>
                  <w:tcW w:w="0" w:type="auto"/>
                  <w:vAlign w:val="center"/>
                  <w:hideMark/>
                </w:tcPr>
                <w:p w:rsidR="006247B6" w:rsidRDefault="006247B6" w:rsidP="00B97F51">
                  <w:pPr>
                    <w:pStyle w:val="NormalWeb"/>
                    <w:rPr>
                      <w:rFonts w:ascii="Arial" w:hAnsi="Arial" w:cs="Arial"/>
                      <w:sz w:val="21"/>
                      <w:szCs w:val="21"/>
                    </w:rPr>
                  </w:pPr>
                  <w:r>
                    <w:rPr>
                      <w:rFonts w:ascii="Arial" w:hAnsi="Arial" w:cs="Arial"/>
                      <w:sz w:val="21"/>
                      <w:szCs w:val="21"/>
                    </w:rPr>
                    <w:t xml:space="preserve">SINDICATO DOS TECNICOS INDUSTRIAIS DE MINAS GERAIS, CNPJ n. 65.178.451/0001-69, neste ato </w:t>
                  </w:r>
                  <w:proofErr w:type="gramStart"/>
                  <w:r>
                    <w:rPr>
                      <w:rFonts w:ascii="Arial" w:hAnsi="Arial" w:cs="Arial"/>
                      <w:sz w:val="21"/>
                      <w:szCs w:val="21"/>
                    </w:rPr>
                    <w:t>representado(</w:t>
                  </w:r>
                  <w:proofErr w:type="gramEnd"/>
                  <w:r>
                    <w:rPr>
                      <w:rFonts w:ascii="Arial" w:hAnsi="Arial" w:cs="Arial"/>
                      <w:sz w:val="21"/>
                      <w:szCs w:val="21"/>
                    </w:rPr>
                    <w:t>a) por seu Presidente, Sr(a). NILSON DA SILVA ROCHA;</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CAMPO FERTILIDADE DO SOLO E NUTRICAO VEGETAL LTDA, CNPJ n. 05.043.119/0001-65, neste ato </w:t>
                  </w:r>
                  <w:proofErr w:type="gramStart"/>
                  <w:r>
                    <w:rPr>
                      <w:rFonts w:ascii="Arial" w:hAnsi="Arial" w:cs="Arial"/>
                      <w:sz w:val="21"/>
                      <w:szCs w:val="21"/>
                    </w:rPr>
                    <w:t>representado(</w:t>
                  </w:r>
                  <w:proofErr w:type="gramEnd"/>
                  <w:r>
                    <w:rPr>
                      <w:rFonts w:ascii="Arial" w:hAnsi="Arial" w:cs="Arial"/>
                      <w:sz w:val="21"/>
                      <w:szCs w:val="21"/>
                    </w:rPr>
                    <w:t>a) por seu Diretor, Sr(a). GERALDO JANIO EUGENIO DE OLIVEIRA LIMA;</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outubro de 2014 a 30 de setembro de 2015 e a data-base da categoria em 01º de outubro.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TÉCNICOS INDUSTRIAIS</w:t>
                  </w:r>
                  <w:r>
                    <w:rPr>
                      <w:rFonts w:ascii="Arial" w:hAnsi="Arial" w:cs="Arial"/>
                      <w:sz w:val="21"/>
                      <w:szCs w:val="21"/>
                    </w:rPr>
                    <w:t xml:space="preserve">, com abrangência territorial em </w:t>
                  </w:r>
                  <w:r>
                    <w:rPr>
                      <w:rFonts w:ascii="Arial" w:hAnsi="Arial" w:cs="Arial"/>
                      <w:b/>
                      <w:bCs/>
                      <w:sz w:val="21"/>
                      <w:szCs w:val="21"/>
                    </w:rPr>
                    <w:t>Paracatu/MG</w:t>
                  </w:r>
                  <w:r>
                    <w:rPr>
                      <w:rFonts w:ascii="Arial" w:hAnsi="Arial" w:cs="Arial"/>
                      <w:sz w:val="21"/>
                      <w:szCs w:val="21"/>
                    </w:rPr>
                    <w:t xml:space="preserve">. </w:t>
                  </w:r>
                </w:p>
                <w:p w:rsidR="006247B6" w:rsidRDefault="006247B6" w:rsidP="00B97F5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 xml:space="preserve">O piso salarial mínimo praticado não poderá ser inferior à R$ 852,00 (oitocentos e </w:t>
                  </w:r>
                  <w:proofErr w:type="spellStart"/>
                  <w:r>
                    <w:rPr>
                      <w:rFonts w:ascii="Arial" w:hAnsi="Arial" w:cs="Arial"/>
                      <w:sz w:val="21"/>
                      <w:szCs w:val="21"/>
                    </w:rPr>
                    <w:t>cinquenta</w:t>
                  </w:r>
                  <w:proofErr w:type="spellEnd"/>
                  <w:r>
                    <w:rPr>
                      <w:rFonts w:ascii="Arial" w:hAnsi="Arial" w:cs="Arial"/>
                      <w:sz w:val="21"/>
                      <w:szCs w:val="21"/>
                    </w:rPr>
                    <w:t xml:space="preserve"> e dois reais).</w:t>
                  </w:r>
                </w:p>
                <w:p w:rsidR="006247B6" w:rsidRDefault="006247B6" w:rsidP="00B97F51">
                  <w:pPr>
                    <w:pStyle w:val="NormalWeb"/>
                    <w:rPr>
                      <w:rFonts w:ascii="Arial" w:hAnsi="Arial" w:cs="Arial"/>
                      <w:sz w:val="21"/>
                      <w:szCs w:val="21"/>
                    </w:rPr>
                  </w:pPr>
                  <w:r>
                    <w:rPr>
                      <w:rFonts w:ascii="Arial" w:hAnsi="Arial" w:cs="Arial"/>
                      <w:sz w:val="21"/>
                      <w:szCs w:val="21"/>
                    </w:rPr>
                    <w:t>PARÁGRAFO PRIMEIRO: O piso salarial fixado no “caput” desta cláusula vigorará a partir de 1º de Outubro de 2014.</w:t>
                  </w:r>
                </w:p>
                <w:p w:rsidR="006247B6" w:rsidRDefault="006247B6" w:rsidP="00B97F51">
                  <w:pPr>
                    <w:pStyle w:val="NormalWeb"/>
                    <w:rPr>
                      <w:rFonts w:ascii="Arial" w:hAnsi="Arial" w:cs="Arial"/>
                      <w:sz w:val="21"/>
                      <w:szCs w:val="21"/>
                    </w:rPr>
                  </w:pPr>
                  <w:r>
                    <w:rPr>
                      <w:rFonts w:ascii="Arial" w:hAnsi="Arial" w:cs="Arial"/>
                      <w:sz w:val="21"/>
                      <w:szCs w:val="21"/>
                    </w:rPr>
                    <w:t>PARÁGRAFO SEGUNDO: O piso salarial estabelecido é para remunerar a jornada mensal de 220 horas.</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 xml:space="preserve">A empresa concederá em 01 de outubro de 2014, um reajuste salarial na ordem de 6,59% (seis ponto </w:t>
                  </w:r>
                  <w:proofErr w:type="spellStart"/>
                  <w:r>
                    <w:rPr>
                      <w:rFonts w:ascii="Arial" w:hAnsi="Arial" w:cs="Arial"/>
                      <w:sz w:val="21"/>
                      <w:szCs w:val="21"/>
                    </w:rPr>
                    <w:t>cinquenta</w:t>
                  </w:r>
                  <w:proofErr w:type="spellEnd"/>
                  <w:r>
                    <w:rPr>
                      <w:rFonts w:ascii="Arial" w:hAnsi="Arial" w:cs="Arial"/>
                      <w:sz w:val="21"/>
                      <w:szCs w:val="21"/>
                    </w:rPr>
                    <w:t xml:space="preserve"> e nove por cento) mais 0,41% (zero ponto quarenta e um  por cento) de ganho real aplicado sobre os salários de 30/09/2014.</w:t>
                  </w:r>
                </w:p>
                <w:p w:rsidR="006247B6" w:rsidRDefault="006247B6" w:rsidP="00B97F51">
                  <w:pPr>
                    <w:pStyle w:val="NormalWeb"/>
                    <w:rPr>
                      <w:rFonts w:ascii="Arial" w:hAnsi="Arial" w:cs="Arial"/>
                      <w:sz w:val="21"/>
                      <w:szCs w:val="21"/>
                    </w:rPr>
                  </w:pPr>
                  <w:r>
                    <w:rPr>
                      <w:rFonts w:ascii="Arial" w:hAnsi="Arial" w:cs="Arial"/>
                      <w:sz w:val="21"/>
                      <w:szCs w:val="21"/>
                    </w:rPr>
                    <w:t xml:space="preserve">Adicionalmente, a empresa implantará a partir de novembro/2014 o benefício do vale alimentação a todos os funcionários no valor de R$ 154,00 (cento e </w:t>
                  </w:r>
                  <w:proofErr w:type="spellStart"/>
                  <w:r>
                    <w:rPr>
                      <w:rFonts w:ascii="Arial" w:hAnsi="Arial" w:cs="Arial"/>
                      <w:sz w:val="21"/>
                      <w:szCs w:val="21"/>
                    </w:rPr>
                    <w:t>cinquenta</w:t>
                  </w:r>
                  <w:proofErr w:type="spellEnd"/>
                  <w:r>
                    <w:rPr>
                      <w:rFonts w:ascii="Arial" w:hAnsi="Arial" w:cs="Arial"/>
                      <w:sz w:val="21"/>
                      <w:szCs w:val="21"/>
                    </w:rPr>
                    <w:t xml:space="preserve"> e quatro reais) por mês, onde será descontado do funcionário um percentual de 20% do valor do benefício.</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QUINTA - DO PAGAMENTO DE SALÁRIO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Os salários serão pagos em uma única parcela, até o 5º (quinto) dia útil do mês posterior à prestação do serviço.</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SEXTA - BENEFÍCIOS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VALE TRANSPORTE – Na forma da Lei 7.418/87, caso o funcionário tenha interesse, a empresa concederá aos seus empregados vale transporte, todavia, restringindo-se a participação do empregado no custo em 6% (seis por cento) do seu salário, conforme previsto no artigo 10 do Decreto 95.247/87, sem que tenha caráter de complementação salarial.</w:t>
                  </w:r>
                </w:p>
                <w:p w:rsidR="006247B6" w:rsidRDefault="006247B6" w:rsidP="00B97F5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LANCHE - A empresa concederá para seus funcionários lanche no período da tarde, limitando o prazo para sua realização em 15 minutos.</w:t>
                  </w:r>
                </w:p>
                <w:p w:rsidR="006247B6" w:rsidRDefault="006247B6" w:rsidP="00B97F5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VALE ALIMENTAÇÃO – Conforme citado na cláusula quarta deste Acordo, a partir de novembro/2014 a empresa concederá a todos os funcionários o vale alimentação no valor mensal de R$ 154,00 (cento e </w:t>
                  </w:r>
                  <w:proofErr w:type="spellStart"/>
                  <w:r>
                    <w:rPr>
                      <w:rFonts w:ascii="Arial" w:eastAsia="Times New Roman" w:hAnsi="Arial" w:cs="Arial"/>
                      <w:sz w:val="21"/>
                      <w:szCs w:val="21"/>
                    </w:rPr>
                    <w:t>cinquenta</w:t>
                  </w:r>
                  <w:proofErr w:type="spellEnd"/>
                  <w:r>
                    <w:rPr>
                      <w:rFonts w:ascii="Arial" w:eastAsia="Times New Roman" w:hAnsi="Arial" w:cs="Arial"/>
                      <w:sz w:val="21"/>
                      <w:szCs w:val="21"/>
                    </w:rPr>
                    <w:t xml:space="preserve"> e quatro reais), onde será descontado do funcionário o percentual de 20% do valor do benefício.</w:t>
                  </w:r>
                </w:p>
                <w:p w:rsidR="006247B6" w:rsidRDefault="006247B6" w:rsidP="00B97F51">
                  <w:pPr>
                    <w:pStyle w:val="NormalWeb"/>
                    <w:rPr>
                      <w:rFonts w:ascii="Arial" w:hAnsi="Arial" w:cs="Arial"/>
                      <w:sz w:val="21"/>
                      <w:szCs w:val="21"/>
                    </w:rPr>
                  </w:pPr>
                  <w:r>
                    <w:rPr>
                      <w:rFonts w:ascii="Arial" w:hAnsi="Arial" w:cs="Arial"/>
                      <w:sz w:val="21"/>
                      <w:szCs w:val="21"/>
                    </w:rPr>
                    <w:t xml:space="preserve">PLANO DE SAÚDE: A empresa tem à disposição dos  funcionários com contrato de trabalho com prazo indeterminado, e seus dependentes diretos (cônjuge e filhos), o plano </w:t>
                  </w:r>
                  <w:proofErr w:type="spellStart"/>
                  <w:r>
                    <w:rPr>
                      <w:rFonts w:ascii="Arial" w:hAnsi="Arial" w:cs="Arial"/>
                      <w:sz w:val="21"/>
                      <w:szCs w:val="21"/>
                    </w:rPr>
                    <w:t>cooparticipativo</w:t>
                  </w:r>
                  <w:proofErr w:type="spellEnd"/>
                  <w:r>
                    <w:rPr>
                      <w:rFonts w:ascii="Arial" w:hAnsi="Arial" w:cs="Arial"/>
                      <w:sz w:val="21"/>
                      <w:szCs w:val="21"/>
                    </w:rPr>
                    <w:t xml:space="preserve"> empresarial básico de assistência médica com cobertura em todo o Estado de Minas Gerais. As despesas da </w:t>
                  </w:r>
                  <w:proofErr w:type="spellStart"/>
                  <w:r>
                    <w:rPr>
                      <w:rFonts w:ascii="Arial" w:hAnsi="Arial" w:cs="Arial"/>
                      <w:sz w:val="21"/>
                      <w:szCs w:val="21"/>
                    </w:rPr>
                    <w:t>cooparticipação</w:t>
                  </w:r>
                  <w:proofErr w:type="spellEnd"/>
                  <w:r>
                    <w:rPr>
                      <w:rFonts w:ascii="Arial" w:hAnsi="Arial" w:cs="Arial"/>
                      <w:sz w:val="21"/>
                      <w:szCs w:val="21"/>
                    </w:rPr>
                    <w:t xml:space="preserve"> referentes à utilização dos procedimentos no plano de saúde serão descontadas mensalmente em folha de pagamento </w:t>
                  </w:r>
                </w:p>
                <w:p w:rsidR="006247B6" w:rsidRDefault="006247B6" w:rsidP="00B97F51">
                  <w:pPr>
                    <w:pStyle w:val="NormalWeb"/>
                    <w:rPr>
                      <w:rFonts w:ascii="Arial" w:hAnsi="Arial" w:cs="Arial"/>
                      <w:sz w:val="21"/>
                      <w:szCs w:val="21"/>
                    </w:rPr>
                  </w:pPr>
                  <w:r>
                    <w:rPr>
                      <w:rFonts w:ascii="Arial" w:hAnsi="Arial" w:cs="Arial"/>
                      <w:sz w:val="21"/>
                      <w:szCs w:val="21"/>
                    </w:rPr>
                    <w:t>A empresa subsidiará parte valor do plano de saúde do empregado (e seus dependentes) de acordo com a faixa salarial definida na tabela abaixo. O valor correspondente à parcela devida ao empregado será descontado mensalmente em folha de pagamento.</w:t>
                  </w:r>
                </w:p>
                <w:p w:rsidR="006247B6" w:rsidRDefault="006247B6" w:rsidP="00B97F51">
                  <w:pPr>
                    <w:pStyle w:val="NormalWeb"/>
                    <w:rPr>
                      <w:rFonts w:ascii="Arial" w:hAnsi="Arial" w:cs="Arial"/>
                      <w:sz w:val="21"/>
                      <w:szCs w:val="21"/>
                    </w:rPr>
                  </w:pPr>
                  <w:r>
                    <w:rPr>
                      <w:rFonts w:ascii="Arial" w:hAnsi="Arial" w:cs="Arial"/>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5"/>
                    <w:gridCol w:w="2715"/>
                    <w:gridCol w:w="2715"/>
                  </w:tblGrid>
                  <w:tr w:rsidR="006247B6" w:rsidTr="00B97F51">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6247B6" w:rsidRDefault="006247B6" w:rsidP="00B97F51">
                        <w:pPr>
                          <w:pStyle w:val="NormalWeb"/>
                          <w:jc w:val="center"/>
                        </w:pPr>
                        <w:r>
                          <w:rPr>
                            <w:rStyle w:val="Forte"/>
                          </w:rPr>
                          <w:lastRenderedPageBreak/>
                          <w:t>Faixa Salarial (Valor R$)</w:t>
                        </w:r>
                      </w:p>
                    </w:tc>
                    <w:tc>
                      <w:tcPr>
                        <w:tcW w:w="2715" w:type="dxa"/>
                        <w:tcBorders>
                          <w:top w:val="outset" w:sz="6" w:space="0" w:color="auto"/>
                          <w:left w:val="outset" w:sz="6" w:space="0" w:color="auto"/>
                          <w:bottom w:val="outset" w:sz="6" w:space="0" w:color="auto"/>
                          <w:right w:val="outset" w:sz="6" w:space="0" w:color="auto"/>
                        </w:tcBorders>
                        <w:vAlign w:val="center"/>
                        <w:hideMark/>
                      </w:tcPr>
                      <w:p w:rsidR="006247B6" w:rsidRDefault="006247B6" w:rsidP="00B97F51">
                        <w:pPr>
                          <w:pStyle w:val="NormalWeb"/>
                          <w:jc w:val="center"/>
                        </w:pPr>
                        <w:r>
                          <w:rPr>
                            <w:rStyle w:val="Forte"/>
                          </w:rPr>
                          <w:t>Subsídio da empresa</w:t>
                        </w:r>
                      </w:p>
                      <w:p w:rsidR="006247B6" w:rsidRDefault="006247B6" w:rsidP="00B97F51">
                        <w:pPr>
                          <w:pStyle w:val="NormalWeb"/>
                          <w:jc w:val="center"/>
                        </w:pPr>
                        <w:r>
                          <w:rPr>
                            <w:rStyle w:val="Forte"/>
                          </w:rPr>
                          <w:t>%</w:t>
                        </w:r>
                      </w:p>
                    </w:tc>
                    <w:tc>
                      <w:tcPr>
                        <w:tcW w:w="2715" w:type="dxa"/>
                        <w:tcBorders>
                          <w:top w:val="outset" w:sz="6" w:space="0" w:color="auto"/>
                          <w:left w:val="outset" w:sz="6" w:space="0" w:color="auto"/>
                          <w:bottom w:val="outset" w:sz="6" w:space="0" w:color="auto"/>
                          <w:right w:val="outset" w:sz="6" w:space="0" w:color="auto"/>
                        </w:tcBorders>
                        <w:vAlign w:val="center"/>
                        <w:hideMark/>
                      </w:tcPr>
                      <w:p w:rsidR="006247B6" w:rsidRDefault="006247B6" w:rsidP="00B97F51">
                        <w:pPr>
                          <w:pStyle w:val="NormalWeb"/>
                          <w:jc w:val="center"/>
                        </w:pPr>
                        <w:r>
                          <w:rPr>
                            <w:rStyle w:val="Forte"/>
                          </w:rPr>
                          <w:t>Parcela do empregado</w:t>
                        </w:r>
                      </w:p>
                      <w:p w:rsidR="006247B6" w:rsidRDefault="006247B6" w:rsidP="00B97F51">
                        <w:pPr>
                          <w:pStyle w:val="NormalWeb"/>
                          <w:jc w:val="center"/>
                        </w:pPr>
                        <w:r>
                          <w:rPr>
                            <w:rStyle w:val="Forte"/>
                          </w:rPr>
                          <w:t>%</w:t>
                        </w:r>
                      </w:p>
                    </w:tc>
                  </w:tr>
                  <w:tr w:rsidR="006247B6" w:rsidTr="00B97F51">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Até R$906,00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90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10</w:t>
                        </w:r>
                      </w:p>
                    </w:tc>
                  </w:tr>
                  <w:tr w:rsidR="006247B6" w:rsidTr="00B97F51">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De R$907,00 à R$1465,00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85</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15</w:t>
                        </w:r>
                      </w:p>
                    </w:tc>
                  </w:tr>
                  <w:tr w:rsidR="006247B6" w:rsidTr="00B97F51">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De R$1466,00 à R$2195,00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80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20</w:t>
                        </w:r>
                      </w:p>
                    </w:tc>
                  </w:tr>
                  <w:tr w:rsidR="006247B6" w:rsidTr="00B97F51">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De R$2196,00 à R$2929,00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75</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25</w:t>
                        </w:r>
                      </w:p>
                    </w:tc>
                  </w:tr>
                  <w:tr w:rsidR="006247B6" w:rsidTr="00B97F51">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De R$2930,00 à R$3661,00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70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30</w:t>
                        </w:r>
                      </w:p>
                    </w:tc>
                  </w:tr>
                  <w:tr w:rsidR="006247B6" w:rsidTr="00B97F51">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De R$3662,00 à R$4392,00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65</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35</w:t>
                        </w:r>
                      </w:p>
                    </w:tc>
                  </w:tr>
                  <w:tr w:rsidR="006247B6" w:rsidTr="00B97F51">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De R$4393,00 à R$5.857,00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60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40</w:t>
                        </w:r>
                      </w:p>
                    </w:tc>
                  </w:tr>
                  <w:tr w:rsidR="006247B6" w:rsidTr="00B97F51">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De R$5858,00 em diante</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50</w:t>
                        </w:r>
                      </w:p>
                    </w:tc>
                    <w:tc>
                      <w:tcPr>
                        <w:tcW w:w="2715"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50</w:t>
                        </w:r>
                      </w:p>
                    </w:tc>
                  </w:tr>
                </w:tbl>
                <w:p w:rsidR="006247B6" w:rsidRDefault="006247B6" w:rsidP="00B97F51">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SEGURO DE VIDA - A empresa possui seguro de vida em grupo e de acidentes pessoais para todos seus empregados.</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SÉTIMA - ADICIONAL NOTURNO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 xml:space="preserve">Considera-se noturno o trabalho executado entre as 22 horas até as 05h do dia seguinte (art. 73 §2º, da CLT). Convencionam-se as partes que tal trabalho, conforme acima definido, será remunerado com percentual de 20% (vinte por cento) sobre </w:t>
                  </w:r>
                  <w:proofErr w:type="gramStart"/>
                  <w:r>
                    <w:rPr>
                      <w:rFonts w:ascii="Arial" w:hAnsi="Arial" w:cs="Arial"/>
                      <w:sz w:val="21"/>
                      <w:szCs w:val="21"/>
                    </w:rPr>
                    <w:t>a</w:t>
                  </w:r>
                  <w:proofErr w:type="gramEnd"/>
                  <w:r>
                    <w:rPr>
                      <w:rFonts w:ascii="Arial" w:hAnsi="Arial" w:cs="Arial"/>
                      <w:sz w:val="21"/>
                      <w:szCs w:val="21"/>
                    </w:rPr>
                    <w:t xml:space="preserve"> hora normal, conforme dispõe a CLT.</w:t>
                  </w:r>
                </w:p>
                <w:p w:rsidR="006247B6" w:rsidRDefault="006247B6" w:rsidP="00B97F51">
                  <w:pPr>
                    <w:pStyle w:val="NormalWeb"/>
                    <w:rPr>
                      <w:rFonts w:ascii="Arial" w:hAnsi="Arial" w:cs="Arial"/>
                      <w:sz w:val="21"/>
                      <w:szCs w:val="21"/>
                    </w:rPr>
                  </w:pPr>
                  <w:r>
                    <w:rPr>
                      <w:rFonts w:ascii="Arial" w:hAnsi="Arial" w:cs="Arial"/>
                      <w:sz w:val="21"/>
                      <w:szCs w:val="21"/>
                    </w:rPr>
                    <w:t xml:space="preserve">As horas de trabalho prestadas após as </w:t>
                  </w:r>
                  <w:proofErr w:type="gramStart"/>
                  <w:r>
                    <w:rPr>
                      <w:rFonts w:ascii="Arial" w:hAnsi="Arial" w:cs="Arial"/>
                      <w:sz w:val="21"/>
                      <w:szCs w:val="21"/>
                    </w:rPr>
                    <w:t>05:00</w:t>
                  </w:r>
                  <w:proofErr w:type="gramEnd"/>
                  <w:r>
                    <w:rPr>
                      <w:rFonts w:ascii="Arial" w:hAnsi="Arial" w:cs="Arial"/>
                      <w:sz w:val="21"/>
                      <w:szCs w:val="21"/>
                    </w:rPr>
                    <w:t>h não configuram “prorrogação de trabalho noturno”.</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OITAVA - RESCISÕES CONTRATUAIS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proofErr w:type="gramStart"/>
                  <w:r>
                    <w:rPr>
                      <w:rFonts w:ascii="Arial" w:hAnsi="Arial" w:cs="Arial"/>
                      <w:sz w:val="21"/>
                      <w:szCs w:val="21"/>
                    </w:rPr>
                    <w:t>A CAMPO</w:t>
                  </w:r>
                  <w:proofErr w:type="gramEnd"/>
                  <w:r>
                    <w:rPr>
                      <w:rFonts w:ascii="Arial" w:hAnsi="Arial" w:cs="Arial"/>
                      <w:sz w:val="21"/>
                      <w:szCs w:val="21"/>
                    </w:rPr>
                    <w:t xml:space="preserve"> FERTILIDADE DO SOLO E NUTRIÇÃO VEGETAL LTDA procederá as homologações de rescisões de contratos individuais de trabalho, de vigência superior a um ano, no Ministério do Trabalho e Emprego da cidade de Paracatu/MG.</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NONA - DESCONTOS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lastRenderedPageBreak/>
                    <w:t xml:space="preserve">Em caso de dano causado pelo empregado, por culpa (imperícia, imprudência ou negligência), no exercício de sua função e/ou manuseio de equipamento de trabalho, fica permitido a empregadora o desconto correspondente, nos termos do artigo 462 da CLT, inclusive multas de trânsito e franquias </w:t>
                  </w:r>
                  <w:proofErr w:type="gramStart"/>
                  <w:r>
                    <w:rPr>
                      <w:rFonts w:ascii="Arial" w:hAnsi="Arial" w:cs="Arial"/>
                      <w:sz w:val="21"/>
                      <w:szCs w:val="21"/>
                    </w:rPr>
                    <w:t>decorrente de Contrato de Seguro, em caso de sinistro em veículo conduzido pelo empregado, nos termos do artigo 462 da CLT</w:t>
                  </w:r>
                  <w:proofErr w:type="gramEnd"/>
                  <w:r>
                    <w:rPr>
                      <w:rFonts w:ascii="Arial" w:hAnsi="Arial" w:cs="Arial"/>
                      <w:sz w:val="21"/>
                      <w:szCs w:val="21"/>
                    </w:rPr>
                    <w:t>.</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DÉCIMA - HORAS EXTRAS E BANCO DE HORAS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 xml:space="preserve">As horas extraordinárias pagas, limitadas a </w:t>
                  </w:r>
                  <w:proofErr w:type="gramStart"/>
                  <w:r>
                    <w:rPr>
                      <w:rFonts w:ascii="Arial" w:hAnsi="Arial" w:cs="Arial"/>
                      <w:sz w:val="21"/>
                      <w:szCs w:val="21"/>
                    </w:rPr>
                    <w:t>2</w:t>
                  </w:r>
                  <w:proofErr w:type="gramEnd"/>
                  <w:r>
                    <w:rPr>
                      <w:rFonts w:ascii="Arial" w:hAnsi="Arial" w:cs="Arial"/>
                      <w:sz w:val="21"/>
                      <w:szCs w:val="21"/>
                    </w:rPr>
                    <w:t xml:space="preserve"> (duas) horas diárias serão remuneradas com adicional de 50% (cinqüenta por cento) sobre o valor da hora normal, sendo que </w:t>
                  </w:r>
                </w:p>
                <w:p w:rsidR="006247B6" w:rsidRDefault="006247B6" w:rsidP="00B97F51">
                  <w:pPr>
                    <w:pStyle w:val="NormalWeb"/>
                    <w:rPr>
                      <w:rFonts w:ascii="Arial" w:hAnsi="Arial" w:cs="Arial"/>
                      <w:sz w:val="21"/>
                      <w:szCs w:val="21"/>
                    </w:rPr>
                  </w:pPr>
                  <w:proofErr w:type="gramStart"/>
                  <w:r>
                    <w:rPr>
                      <w:rFonts w:ascii="Arial" w:hAnsi="Arial" w:cs="Arial"/>
                      <w:sz w:val="21"/>
                      <w:szCs w:val="21"/>
                    </w:rPr>
                    <w:t>para</w:t>
                  </w:r>
                  <w:proofErr w:type="gramEnd"/>
                  <w:r>
                    <w:rPr>
                      <w:rFonts w:ascii="Arial" w:hAnsi="Arial" w:cs="Arial"/>
                      <w:sz w:val="21"/>
                      <w:szCs w:val="21"/>
                    </w:rPr>
                    <w:t xml:space="preserve"> os domingos e feriados a hora extra será paga com adicional de 100% (cem por cento), conforme </w:t>
                  </w:r>
                  <w:proofErr w:type="spellStart"/>
                  <w:r>
                    <w:rPr>
                      <w:rFonts w:ascii="Arial" w:hAnsi="Arial" w:cs="Arial"/>
                      <w:sz w:val="21"/>
                      <w:szCs w:val="21"/>
                    </w:rPr>
                    <w:t>Artº</w:t>
                  </w:r>
                  <w:proofErr w:type="spellEnd"/>
                  <w:r>
                    <w:rPr>
                      <w:rFonts w:ascii="Arial" w:hAnsi="Arial" w:cs="Arial"/>
                      <w:sz w:val="21"/>
                      <w:szCs w:val="21"/>
                    </w:rPr>
                    <w:t xml:space="preserve"> 59, §1º da CLT.</w:t>
                  </w:r>
                </w:p>
                <w:p w:rsidR="006247B6" w:rsidRDefault="006247B6" w:rsidP="00B97F51">
                  <w:pPr>
                    <w:pStyle w:val="NormalWeb"/>
                    <w:rPr>
                      <w:rFonts w:ascii="Arial" w:hAnsi="Arial" w:cs="Arial"/>
                      <w:sz w:val="21"/>
                      <w:szCs w:val="21"/>
                    </w:rPr>
                  </w:pPr>
                  <w:r>
                    <w:rPr>
                      <w:rFonts w:ascii="Arial" w:hAnsi="Arial" w:cs="Arial"/>
                      <w:sz w:val="21"/>
                      <w:szCs w:val="21"/>
                    </w:rPr>
                    <w:t>PARÁGRAFO PRIMEIRO: Faculta-se à Empresa a adoção do sistema de banco de horas para compensação de horas extras, pelos quais as horas efetivamente realizadas pelos empregados, poderão ser compensadas, no prazo de até 06 (seis) meses após o mês da prestação da hora trabalhada, com reduções de jornada e/ou folgas compensatórias.</w:t>
                  </w:r>
                </w:p>
                <w:p w:rsidR="006247B6" w:rsidRDefault="006247B6" w:rsidP="00B97F51">
                  <w:pPr>
                    <w:pStyle w:val="NormalWeb"/>
                    <w:rPr>
                      <w:rFonts w:ascii="Arial" w:hAnsi="Arial" w:cs="Arial"/>
                      <w:sz w:val="21"/>
                      <w:szCs w:val="21"/>
                    </w:rPr>
                  </w:pPr>
                  <w:r>
                    <w:rPr>
                      <w:rFonts w:ascii="Arial" w:hAnsi="Arial" w:cs="Arial"/>
                      <w:sz w:val="21"/>
                      <w:szCs w:val="21"/>
                    </w:rPr>
                    <w:t>PARÁGRAFO SEGUNDO: Na hipótese de, ao final do prazo citado no parágrafo anterior, não tiverem sido compensadas todas as horas extras acumuladas no banco de horas, as restantes deverão ser pagas como horas extras, ou seja, o valor da hora normal, acrescido do adicional de horas extras, conforme previsto neste Acordo Coletivo.</w:t>
                  </w:r>
                </w:p>
                <w:p w:rsidR="006247B6" w:rsidRDefault="006247B6" w:rsidP="00B97F51">
                  <w:pPr>
                    <w:pStyle w:val="NormalWeb"/>
                    <w:rPr>
                      <w:rFonts w:ascii="Arial" w:hAnsi="Arial" w:cs="Arial"/>
                      <w:sz w:val="21"/>
                      <w:szCs w:val="21"/>
                    </w:rPr>
                  </w:pPr>
                  <w:r>
                    <w:rPr>
                      <w:rFonts w:ascii="Arial" w:hAnsi="Arial" w:cs="Arial"/>
                      <w:sz w:val="21"/>
                      <w:szCs w:val="21"/>
                    </w:rPr>
                    <w:t>PARÁGRAFO TERCEIRO: Considerando que pequenas variações no registro de ponto diário, antes do início da jornada ou seu término nem sempre implicam em prestação de trabalho extraordinário, as partes pactuam que não será considerado como tempo à disposição do empregador, os minutos que antecederem e sucederem o início e o término de trabalho desde que este período não seja superior a 10 (dez) minutos ao final da jornada de trabalho diária, conforme Art. 58, §1º da CLT.</w:t>
                  </w:r>
                </w:p>
                <w:p w:rsidR="006247B6" w:rsidRDefault="006247B6" w:rsidP="00B97F51">
                  <w:pPr>
                    <w:pStyle w:val="NormalWeb"/>
                    <w:rPr>
                      <w:rFonts w:ascii="Arial" w:hAnsi="Arial" w:cs="Arial"/>
                      <w:sz w:val="21"/>
                      <w:szCs w:val="21"/>
                    </w:rPr>
                  </w:pPr>
                  <w:r>
                    <w:rPr>
                      <w:rFonts w:ascii="Arial" w:hAnsi="Arial" w:cs="Arial"/>
                      <w:sz w:val="21"/>
                      <w:szCs w:val="21"/>
                    </w:rPr>
                    <w:t xml:space="preserve">Parágrafo quarto: Não haverá incidência de adicional por hora </w:t>
                  </w:r>
                  <w:proofErr w:type="gramStart"/>
                  <w:r>
                    <w:rPr>
                      <w:rFonts w:ascii="Arial" w:hAnsi="Arial" w:cs="Arial"/>
                      <w:sz w:val="21"/>
                      <w:szCs w:val="21"/>
                    </w:rPr>
                    <w:t>extra decorrente</w:t>
                  </w:r>
                  <w:proofErr w:type="gramEnd"/>
                  <w:r>
                    <w:rPr>
                      <w:rFonts w:ascii="Arial" w:hAnsi="Arial" w:cs="Arial"/>
                      <w:sz w:val="21"/>
                      <w:szCs w:val="21"/>
                    </w:rPr>
                    <w:t xml:space="preserve"> de deslocamentos em viagens a serviço.</w:t>
                  </w:r>
                </w:p>
                <w:p w:rsidR="006247B6" w:rsidRDefault="006247B6" w:rsidP="00B97F5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JORNADA DE TRABALHO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A jornada de trabalho será controlada através de cartão eletrônico ou de papeleta de controle interno da empresa para os colaboradores que exercem atividades externas.</w:t>
                  </w:r>
                </w:p>
                <w:p w:rsidR="006247B6" w:rsidRDefault="006247B6" w:rsidP="00B97F51">
                  <w:pPr>
                    <w:pStyle w:val="NormalWeb"/>
                    <w:rPr>
                      <w:rFonts w:ascii="Arial" w:hAnsi="Arial" w:cs="Arial"/>
                      <w:sz w:val="21"/>
                      <w:szCs w:val="21"/>
                    </w:rPr>
                  </w:pPr>
                  <w:r>
                    <w:rPr>
                      <w:rFonts w:ascii="Arial" w:hAnsi="Arial" w:cs="Arial"/>
                      <w:sz w:val="21"/>
                      <w:szCs w:val="21"/>
                    </w:rPr>
                    <w:t xml:space="preserve">PARÁGRAFO PRIMEIRO: A empregadora adota a jornada de 44 (quarenta e quatro) horas semanais e/ou jornada mensal de 220 (duzentas e vinte) horas, nesta última já incluída o descanso semanal remunerado. A jornada de trabalho semanal poderá ser realizada de segunda-feira a sexta-feira, segunda a sábado ou de terça-feira a sábado, onde nestas últimas escalas o sábado não será considerado como hora extraordinária, desde que não ultrapasse </w:t>
                  </w:r>
                  <w:proofErr w:type="gramStart"/>
                  <w:r>
                    <w:rPr>
                      <w:rFonts w:ascii="Arial" w:hAnsi="Arial" w:cs="Arial"/>
                      <w:sz w:val="21"/>
                      <w:szCs w:val="21"/>
                    </w:rPr>
                    <w:t>as</w:t>
                  </w:r>
                  <w:proofErr w:type="gramEnd"/>
                  <w:r>
                    <w:rPr>
                      <w:rFonts w:ascii="Arial" w:hAnsi="Arial" w:cs="Arial"/>
                      <w:sz w:val="21"/>
                      <w:szCs w:val="21"/>
                    </w:rPr>
                    <w:t xml:space="preserve"> 44 horas semanais.</w:t>
                  </w:r>
                </w:p>
                <w:p w:rsidR="006247B6" w:rsidRDefault="006247B6" w:rsidP="00B97F51">
                  <w:pPr>
                    <w:pStyle w:val="NormalWeb"/>
                    <w:rPr>
                      <w:rFonts w:ascii="Arial" w:hAnsi="Arial" w:cs="Arial"/>
                      <w:sz w:val="21"/>
                      <w:szCs w:val="21"/>
                    </w:rPr>
                  </w:pPr>
                  <w:r>
                    <w:rPr>
                      <w:rFonts w:ascii="Arial" w:hAnsi="Arial" w:cs="Arial"/>
                      <w:sz w:val="21"/>
                      <w:szCs w:val="21"/>
                    </w:rPr>
                    <w:lastRenderedPageBreak/>
                    <w:t>PARÁGRAFO SEGUNDO: Se por liberalidade da empregadora o empregado vier a cumprir jornada semanal inferior a 44 (quarenta e quatro) horas, tal fato não o desobrigará de executar a jornada legal semanal de 44 horas quando necessário ou determinado pela empresa empregadora, sem qualquer ônus para a mesma, por tratar-se da jornada contratual.</w:t>
                  </w:r>
                </w:p>
                <w:p w:rsidR="006247B6" w:rsidRDefault="006247B6" w:rsidP="00B97F51">
                  <w:pPr>
                    <w:pStyle w:val="NormalWeb"/>
                    <w:rPr>
                      <w:rFonts w:ascii="Arial" w:hAnsi="Arial" w:cs="Arial"/>
                      <w:sz w:val="21"/>
                      <w:szCs w:val="21"/>
                    </w:rPr>
                  </w:pPr>
                  <w:r>
                    <w:rPr>
                      <w:rFonts w:ascii="Arial" w:hAnsi="Arial" w:cs="Arial"/>
                      <w:sz w:val="21"/>
                      <w:szCs w:val="21"/>
                    </w:rPr>
                    <w:t xml:space="preserve">PARÁGRAFO TERCEIRO: Poderá também, ser instituída, a critério </w:t>
                  </w:r>
                  <w:proofErr w:type="gramStart"/>
                  <w:r>
                    <w:rPr>
                      <w:rFonts w:ascii="Arial" w:hAnsi="Arial" w:cs="Arial"/>
                      <w:sz w:val="21"/>
                      <w:szCs w:val="21"/>
                    </w:rPr>
                    <w:t>da CAMPO</w:t>
                  </w:r>
                  <w:proofErr w:type="gramEnd"/>
                  <w:r>
                    <w:rPr>
                      <w:rFonts w:ascii="Arial" w:hAnsi="Arial" w:cs="Arial"/>
                      <w:sz w:val="21"/>
                      <w:szCs w:val="21"/>
                    </w:rPr>
                    <w:t xml:space="preserve"> FERTILIDADE a jornada de 12 horas x 36 horas. Tal jornada terá duração de 12 (doze) horas de trabalho, com intervalo de 1 hora, por 36 (trinta e seis) horas de descanso, ficando expressamente estabelecido que as horas compreendidas entre a 8ª (oitava) e 12ª (décima segunda) diárias não serão consideradas como extras.</w:t>
                  </w:r>
                </w:p>
                <w:p w:rsidR="006247B6" w:rsidRDefault="006247B6" w:rsidP="00B97F51">
                  <w:pPr>
                    <w:pStyle w:val="NormalWeb"/>
                    <w:rPr>
                      <w:rFonts w:ascii="Arial" w:hAnsi="Arial" w:cs="Arial"/>
                      <w:sz w:val="21"/>
                      <w:szCs w:val="21"/>
                    </w:rPr>
                  </w:pPr>
                  <w:r>
                    <w:rPr>
                      <w:rFonts w:ascii="Arial" w:hAnsi="Arial" w:cs="Arial"/>
                      <w:sz w:val="21"/>
                      <w:szCs w:val="21"/>
                    </w:rPr>
                    <w:t xml:space="preserve">PARÁGRAFO QUARTO: Os empregados que exercem atividades externas, poderão ter o controle de </w:t>
                  </w:r>
                  <w:proofErr w:type="spellStart"/>
                  <w:r>
                    <w:rPr>
                      <w:rFonts w:ascii="Arial" w:hAnsi="Arial" w:cs="Arial"/>
                      <w:sz w:val="21"/>
                      <w:szCs w:val="21"/>
                    </w:rPr>
                    <w:t>frequência</w:t>
                  </w:r>
                  <w:proofErr w:type="spellEnd"/>
                  <w:r>
                    <w:rPr>
                      <w:rFonts w:ascii="Arial" w:hAnsi="Arial" w:cs="Arial"/>
                      <w:sz w:val="21"/>
                      <w:szCs w:val="21"/>
                    </w:rPr>
                    <w:t xml:space="preserve"> por meio de papeleta de controle interno da empresa.</w:t>
                  </w:r>
                </w:p>
                <w:p w:rsidR="006247B6" w:rsidRDefault="006247B6" w:rsidP="00B97F51">
                  <w:pPr>
                    <w:pStyle w:val="NormalWeb"/>
                    <w:rPr>
                      <w:rFonts w:ascii="Arial" w:hAnsi="Arial" w:cs="Arial"/>
                      <w:sz w:val="21"/>
                      <w:szCs w:val="21"/>
                    </w:rPr>
                  </w:pPr>
                  <w:r>
                    <w:rPr>
                      <w:rFonts w:ascii="Arial" w:hAnsi="Arial" w:cs="Arial"/>
                      <w:sz w:val="21"/>
                      <w:szCs w:val="21"/>
                    </w:rPr>
                    <w:t>PARÁGRAFO QUINTO: Mediante esse acordo coletivo fica a empresa autorizada a prorrogar a jornada diária de trabalho, inclusive aos sábados, para compensar “dias-</w:t>
                  </w:r>
                </w:p>
                <w:p w:rsidR="006247B6" w:rsidRDefault="006247B6" w:rsidP="00B97F51">
                  <w:pPr>
                    <w:pStyle w:val="NormalWeb"/>
                    <w:rPr>
                      <w:rFonts w:ascii="Arial" w:hAnsi="Arial" w:cs="Arial"/>
                      <w:sz w:val="21"/>
                      <w:szCs w:val="21"/>
                    </w:rPr>
                  </w:pPr>
                  <w:proofErr w:type="gramStart"/>
                  <w:r>
                    <w:rPr>
                      <w:rFonts w:ascii="Arial" w:hAnsi="Arial" w:cs="Arial"/>
                      <w:sz w:val="21"/>
                      <w:szCs w:val="21"/>
                    </w:rPr>
                    <w:t>ponte</w:t>
                  </w:r>
                  <w:proofErr w:type="gramEnd"/>
                  <w:r>
                    <w:rPr>
                      <w:rFonts w:ascii="Arial" w:hAnsi="Arial" w:cs="Arial"/>
                      <w:sz w:val="21"/>
                      <w:szCs w:val="21"/>
                    </w:rPr>
                    <w:t xml:space="preserve">” que antecedem ou sucedem feriados legais e tal fato não será configurado como horas extraordinárias. Essa prorrogação da jornada será realizada preferencialmente na semana anterior, corrente ou </w:t>
                  </w:r>
                  <w:proofErr w:type="spellStart"/>
                  <w:r>
                    <w:rPr>
                      <w:rFonts w:ascii="Arial" w:hAnsi="Arial" w:cs="Arial"/>
                      <w:sz w:val="21"/>
                      <w:szCs w:val="21"/>
                    </w:rPr>
                    <w:t>subsequente</w:t>
                  </w:r>
                  <w:proofErr w:type="spellEnd"/>
                  <w:r>
                    <w:rPr>
                      <w:rFonts w:ascii="Arial" w:hAnsi="Arial" w:cs="Arial"/>
                      <w:sz w:val="21"/>
                      <w:szCs w:val="21"/>
                    </w:rPr>
                    <w:t xml:space="preserve"> ao feriado. Segue abaixo o calendário dos feriados previstos, os dias de trabalho que serão suprimidos considerados como “recesso ou dias ponte” e em </w:t>
                  </w:r>
                  <w:proofErr w:type="spellStart"/>
                  <w:r>
                    <w:rPr>
                      <w:rFonts w:ascii="Arial" w:hAnsi="Arial" w:cs="Arial"/>
                      <w:sz w:val="21"/>
                      <w:szCs w:val="21"/>
                    </w:rPr>
                    <w:t>consequência</w:t>
                  </w:r>
                  <w:proofErr w:type="spellEnd"/>
                  <w:r>
                    <w:rPr>
                      <w:rFonts w:ascii="Arial" w:hAnsi="Arial" w:cs="Arial"/>
                      <w:sz w:val="21"/>
                      <w:szCs w:val="21"/>
                    </w:rPr>
                    <w:t xml:space="preserve"> a compensação dessas datas para o ano de 2015: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2880"/>
                    <w:gridCol w:w="2880"/>
                  </w:tblGrid>
                  <w:tr w:rsidR="006247B6" w:rsidTr="00B97F51">
                    <w:trPr>
                      <w:tblCellSpacing w:w="0" w:type="dxa"/>
                    </w:trPr>
                    <w:tc>
                      <w:tcPr>
                        <w:tcW w:w="8640" w:type="dxa"/>
                        <w:gridSpan w:val="3"/>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rPr>
                            <w:rStyle w:val="Forte"/>
                          </w:rPr>
                          <w:t>CALENDÁRIO DE FERIADOS E RECESSOS – ANO 2015</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rPr>
                            <w:rStyle w:val="Forte"/>
                          </w:rPr>
                          <w:t>Datas</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rPr>
                            <w:rStyle w:val="Forte"/>
                          </w:rPr>
                          <w:t>Comemoração</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rPr>
                            <w:rStyle w:val="Forte"/>
                          </w:rPr>
                          <w:t>Sugestão de Compensação</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01/01 (quinta-feira)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Confraternização Universal</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16/02 (segunda-feira)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ponte</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A compensação em banco de horas será realizada no período de 23/02/15 à 31/03/2015.</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17/02 (terça-feira)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Carnaval</w:t>
                        </w:r>
                      </w:p>
                    </w:tc>
                    <w:tc>
                      <w:tcPr>
                        <w:tcW w:w="2880" w:type="dxa"/>
                        <w:tcBorders>
                          <w:top w:val="outset" w:sz="6" w:space="0" w:color="auto"/>
                          <w:left w:val="outset" w:sz="6" w:space="0" w:color="auto"/>
                          <w:bottom w:val="outset" w:sz="6" w:space="0" w:color="auto"/>
                          <w:right w:val="outset" w:sz="6" w:space="0" w:color="auto"/>
                        </w:tcBorders>
                        <w:vAlign w:val="center"/>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03/04 (sexta-feira)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Paixão de Cristo</w:t>
                        </w:r>
                      </w:p>
                    </w:tc>
                    <w:tc>
                      <w:tcPr>
                        <w:tcW w:w="2880" w:type="dxa"/>
                        <w:tcBorders>
                          <w:top w:val="outset" w:sz="6" w:space="0" w:color="auto"/>
                          <w:left w:val="outset" w:sz="6" w:space="0" w:color="auto"/>
                          <w:bottom w:val="outset" w:sz="6" w:space="0" w:color="auto"/>
                          <w:right w:val="outset" w:sz="6" w:space="0" w:color="auto"/>
                        </w:tcBorders>
                        <w:vAlign w:val="center"/>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20/04 (segunda-feira)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ponte</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A compensação em banco de horas será realizada no período de 27/04/15 à 29/05/2015.</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21/04 (terça-feira)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Tiradentes</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01/05 (sexta-feira)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Dia do trabalho</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04/06 (quinta-feira)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Corpus Christi</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Esse feriado será compensado no dia 05/06/2015.</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13/06 (sábado)</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Municipal: Padroeiro da cidade</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07/09 (segunda-feira)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Independência do Brasil</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p w:rsidR="006247B6" w:rsidRDefault="006247B6" w:rsidP="00B97F51">
                        <w:pPr>
                          <w:pStyle w:val="NormalWeb"/>
                        </w:pPr>
                        <w:r>
                          <w:t> </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12/10 (segunda-feira)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Nossa Sra. Aparecida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19/10 (segunda-feira)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ponte</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A compensação em banco de horas será realizada no período de 01/10 à 30/10/15.</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lastRenderedPageBreak/>
                          <w:t>Dia 20/10 (terça-feira)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Municipal: Aniversário da cidade</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31/10 (Sábado)</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Municipal: Reforma Protestante</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02/11 (</w:t>
                        </w:r>
                        <w:proofErr w:type="spellStart"/>
                        <w:r>
                          <w:t>Segunda-feira</w:t>
                        </w:r>
                        <w:proofErr w:type="spellEnd"/>
                        <w:r>
                          <w:t>)</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Finados</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15/11 (Domingo)</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Proclamação da república</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r w:rsidR="006247B6" w:rsidTr="00B97F51">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Dia 25/12 (</w:t>
                        </w:r>
                        <w:proofErr w:type="spellStart"/>
                        <w:r>
                          <w:t>Sexta-feira</w:t>
                        </w:r>
                        <w:proofErr w:type="spellEnd"/>
                        <w:r>
                          <w:t>)</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pPr>
                        <w:r>
                          <w:t>Feriado: Natal</w:t>
                        </w:r>
                      </w:p>
                    </w:tc>
                    <w:tc>
                      <w:tcPr>
                        <w:tcW w:w="2880" w:type="dxa"/>
                        <w:tcBorders>
                          <w:top w:val="outset" w:sz="6" w:space="0" w:color="auto"/>
                          <w:left w:val="outset" w:sz="6" w:space="0" w:color="auto"/>
                          <w:bottom w:val="outset" w:sz="6" w:space="0" w:color="auto"/>
                          <w:right w:val="outset" w:sz="6" w:space="0" w:color="auto"/>
                        </w:tcBorders>
                        <w:hideMark/>
                      </w:tcPr>
                      <w:p w:rsidR="006247B6" w:rsidRDefault="006247B6" w:rsidP="00B97F51">
                        <w:pPr>
                          <w:pStyle w:val="NormalWeb"/>
                          <w:jc w:val="center"/>
                        </w:pPr>
                        <w:r>
                          <w:t>_</w:t>
                        </w:r>
                      </w:p>
                    </w:tc>
                  </w:tr>
                </w:tbl>
                <w:p w:rsidR="006247B6" w:rsidRDefault="006247B6" w:rsidP="00B97F51">
                  <w:pPr>
                    <w:pStyle w:val="NormalWeb"/>
                    <w:rPr>
                      <w:rFonts w:ascii="Arial" w:hAnsi="Arial" w:cs="Arial"/>
                      <w:sz w:val="21"/>
                      <w:szCs w:val="21"/>
                    </w:rPr>
                  </w:pPr>
                  <w:r>
                    <w:rPr>
                      <w:rFonts w:ascii="Arial" w:hAnsi="Arial" w:cs="Arial"/>
                      <w:sz w:val="21"/>
                      <w:szCs w:val="21"/>
                    </w:rPr>
                    <w:t xml:space="preserve">PARÁGRAFO SEXTO: No período compreendido entre os dias 21 de dezembro de 2015 e 01 de janeiro de 2016 poderá haver recesso parcial das atividades de trabalho.  O recesso de final de ano poderá ocorrer de acordo com uma escala de trabalho alternada: aproximadamente 50% dos funcionários </w:t>
                  </w:r>
                  <w:proofErr w:type="gramStart"/>
                  <w:r>
                    <w:rPr>
                      <w:rFonts w:ascii="Arial" w:hAnsi="Arial" w:cs="Arial"/>
                      <w:sz w:val="21"/>
                      <w:szCs w:val="21"/>
                    </w:rPr>
                    <w:t>terá</w:t>
                  </w:r>
                  <w:proofErr w:type="gramEnd"/>
                  <w:r>
                    <w:rPr>
                      <w:rFonts w:ascii="Arial" w:hAnsi="Arial" w:cs="Arial"/>
                      <w:sz w:val="21"/>
                      <w:szCs w:val="21"/>
                    </w:rPr>
                    <w:t xml:space="preserve"> recesso entre os dias 21/12/2015 e 25/12/2015 e o restante entre os dias 28/12/2015 e 01/01/2016. Fica salientado que as horas não trabalhadas referente </w:t>
                  </w:r>
                  <w:proofErr w:type="gramStart"/>
                  <w:r>
                    <w:rPr>
                      <w:rFonts w:ascii="Arial" w:hAnsi="Arial" w:cs="Arial"/>
                      <w:sz w:val="21"/>
                      <w:szCs w:val="21"/>
                    </w:rPr>
                    <w:t>a</w:t>
                  </w:r>
                  <w:proofErr w:type="gramEnd"/>
                  <w:r>
                    <w:rPr>
                      <w:rFonts w:ascii="Arial" w:hAnsi="Arial" w:cs="Arial"/>
                      <w:sz w:val="21"/>
                      <w:szCs w:val="21"/>
                    </w:rPr>
                    <w:t xml:space="preserve"> semana de recesso citada acima serão compensadas em banco de horas antecipadamente no período de 01/10/2015 à 15/12/2015. O expediente do dia 24/12/2014 e 31/12/2014 será até </w:t>
                  </w:r>
                  <w:proofErr w:type="gramStart"/>
                  <w:r>
                    <w:rPr>
                      <w:rFonts w:ascii="Arial" w:hAnsi="Arial" w:cs="Arial"/>
                      <w:sz w:val="21"/>
                      <w:szCs w:val="21"/>
                    </w:rPr>
                    <w:t>12:00</w:t>
                  </w:r>
                  <w:proofErr w:type="gramEnd"/>
                  <w:r>
                    <w:rPr>
                      <w:rFonts w:ascii="Arial" w:hAnsi="Arial" w:cs="Arial"/>
                      <w:sz w:val="21"/>
                      <w:szCs w:val="21"/>
                    </w:rPr>
                    <w:t>h.</w:t>
                  </w:r>
                </w:p>
                <w:p w:rsidR="006247B6" w:rsidRDefault="006247B6" w:rsidP="00B97F51">
                  <w:pPr>
                    <w:pStyle w:val="NormalWeb"/>
                    <w:rPr>
                      <w:rFonts w:ascii="Arial" w:hAnsi="Arial" w:cs="Arial"/>
                      <w:sz w:val="21"/>
                      <w:szCs w:val="21"/>
                    </w:rPr>
                  </w:pPr>
                  <w:proofErr w:type="gramStart"/>
                  <w:r>
                    <w:rPr>
                      <w:rFonts w:ascii="Arial" w:hAnsi="Arial" w:cs="Arial"/>
                      <w:sz w:val="21"/>
                      <w:szCs w:val="21"/>
                    </w:rPr>
                    <w:t>A critério e necessidade da empresa</w:t>
                  </w:r>
                  <w:proofErr w:type="gramEnd"/>
                  <w:r>
                    <w:rPr>
                      <w:rFonts w:ascii="Arial" w:hAnsi="Arial" w:cs="Arial"/>
                      <w:sz w:val="21"/>
                      <w:szCs w:val="21"/>
                    </w:rPr>
                    <w:t xml:space="preserve"> as datas do recesso do fim de ano poderão sofrer alterações.</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DÉCIMA SEGUNDA - AUSÊNCIAS ABONADAS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A empresa irá considerar na vigência do presente Acordo Coletivo de Trabalho, como faltas justificadas ao serviço:</w:t>
                  </w:r>
                </w:p>
                <w:p w:rsidR="006247B6" w:rsidRDefault="006247B6" w:rsidP="00B97F51">
                  <w:pPr>
                    <w:pStyle w:val="NormalWeb"/>
                    <w:rPr>
                      <w:rFonts w:ascii="Arial" w:hAnsi="Arial" w:cs="Arial"/>
                      <w:sz w:val="21"/>
                      <w:szCs w:val="21"/>
                    </w:rPr>
                  </w:pPr>
                  <w:r>
                    <w:rPr>
                      <w:rFonts w:ascii="Arial" w:hAnsi="Arial" w:cs="Arial"/>
                      <w:sz w:val="21"/>
                      <w:szCs w:val="21"/>
                    </w:rPr>
                    <w:t>- 2 (dois) dias úteis, em caso de falecimento do cônjuge, ascendente, descendente, irmão ou pessoa que viva sob sua dependência econômica declarado em imposto de renda;</w:t>
                  </w:r>
                </w:p>
                <w:p w:rsidR="006247B6" w:rsidRDefault="006247B6" w:rsidP="00B97F51">
                  <w:pPr>
                    <w:pStyle w:val="NormalWeb"/>
                    <w:rPr>
                      <w:rFonts w:ascii="Arial" w:hAnsi="Arial" w:cs="Arial"/>
                      <w:sz w:val="21"/>
                      <w:szCs w:val="21"/>
                    </w:rPr>
                  </w:pPr>
                  <w:r>
                    <w:rPr>
                      <w:rFonts w:ascii="Arial" w:hAnsi="Arial" w:cs="Arial"/>
                      <w:sz w:val="21"/>
                      <w:szCs w:val="21"/>
                    </w:rPr>
                    <w:t>- 3 (três) dias úteis consecutivos, em virtude de casamento;</w:t>
                  </w:r>
                </w:p>
                <w:p w:rsidR="006247B6" w:rsidRDefault="006247B6" w:rsidP="00B97F51">
                  <w:pPr>
                    <w:pStyle w:val="NormalWeb"/>
                    <w:rPr>
                      <w:rFonts w:ascii="Arial" w:hAnsi="Arial" w:cs="Arial"/>
                      <w:sz w:val="21"/>
                      <w:szCs w:val="21"/>
                    </w:rPr>
                  </w:pPr>
                  <w:r>
                    <w:rPr>
                      <w:rFonts w:ascii="Arial" w:hAnsi="Arial" w:cs="Arial"/>
                      <w:sz w:val="21"/>
                      <w:szCs w:val="21"/>
                    </w:rPr>
                    <w:t>- 5 (cinco) dias, para paternidade em caso de nascimento de filho (no decorrer dos primeiros 12 dias) contados da data de nascimento.</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DÉCIMA TERCEIRA - EPI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 xml:space="preserve">A empresa fornecerá gratuitamente </w:t>
                  </w:r>
                  <w:proofErr w:type="gramStart"/>
                  <w:r>
                    <w:rPr>
                      <w:rFonts w:ascii="Arial" w:hAnsi="Arial" w:cs="Arial"/>
                      <w:sz w:val="21"/>
                      <w:szCs w:val="21"/>
                    </w:rPr>
                    <w:t>os equipamentos de proteção individual e coletivo</w:t>
                  </w:r>
                  <w:proofErr w:type="gramEnd"/>
                  <w:r>
                    <w:rPr>
                      <w:rFonts w:ascii="Arial" w:hAnsi="Arial" w:cs="Arial"/>
                      <w:sz w:val="21"/>
                      <w:szCs w:val="21"/>
                    </w:rPr>
                    <w:t>, conforme necessidade de cada função.</w:t>
                  </w:r>
                </w:p>
                <w:p w:rsidR="006247B6" w:rsidRDefault="006247B6" w:rsidP="00B97F51">
                  <w:pPr>
                    <w:pStyle w:val="NormalWeb"/>
                    <w:rPr>
                      <w:rFonts w:ascii="Arial" w:hAnsi="Arial" w:cs="Arial"/>
                      <w:sz w:val="21"/>
                      <w:szCs w:val="21"/>
                    </w:rPr>
                  </w:pPr>
                  <w:r>
                    <w:rPr>
                      <w:rFonts w:ascii="Arial" w:hAnsi="Arial" w:cs="Arial"/>
                      <w:sz w:val="21"/>
                      <w:szCs w:val="21"/>
                    </w:rPr>
                    <w:t>Cabe ao empregado utilizar obrigatoriamente o equipamento de proteção exclusivamente quando em serviço, zelando pela conservação por se tratar de instrumento de trabalho de propriedade da empresa.</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DÉCIMA QUARTA - CONTRIBUIÇÃO SINDICAL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 xml:space="preserve">A empresa descontará da remuneração dos seus funcionários, o valor referente à CONTRIBUIÇÃO SINDICAL aprovado em </w:t>
                  </w:r>
                  <w:proofErr w:type="spellStart"/>
                  <w:r>
                    <w:rPr>
                      <w:rFonts w:ascii="Arial" w:hAnsi="Arial" w:cs="Arial"/>
                      <w:sz w:val="21"/>
                      <w:szCs w:val="21"/>
                    </w:rPr>
                    <w:t>assémbleia</w:t>
                  </w:r>
                  <w:proofErr w:type="spellEnd"/>
                  <w:r>
                    <w:rPr>
                      <w:rFonts w:ascii="Arial" w:hAnsi="Arial" w:cs="Arial"/>
                      <w:sz w:val="21"/>
                      <w:szCs w:val="21"/>
                    </w:rPr>
                    <w:t xml:space="preserve"> geral. Será descontado do empregado o valor de até R$ 87,00 (oitenta e sete reais). Caso o valor de 1/30 (um trinta avos) do salário bruto seja inferior a R$ 87,00 (oitenta e sete reais), o valor a ser descontado será um dia de trabalho de acordo com o salário vigente.</w:t>
                  </w:r>
                </w:p>
                <w:p w:rsidR="006247B6" w:rsidRDefault="006247B6" w:rsidP="00B97F51">
                  <w:pPr>
                    <w:rPr>
                      <w:rFonts w:ascii="Arial" w:eastAsia="Times New Roman" w:hAnsi="Arial" w:cs="Arial"/>
                      <w:sz w:val="21"/>
                      <w:szCs w:val="21"/>
                    </w:rPr>
                  </w:pPr>
                </w:p>
                <w:p w:rsidR="006247B6" w:rsidRDefault="006247B6" w:rsidP="00B97F5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6247B6" w:rsidRDefault="006247B6" w:rsidP="00B97F51">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6247B6" w:rsidRDefault="006247B6" w:rsidP="00B97F51">
                  <w:pPr>
                    <w:rPr>
                      <w:rFonts w:ascii="Arial" w:eastAsia="Times New Roman" w:hAnsi="Arial" w:cs="Arial"/>
                      <w:sz w:val="21"/>
                      <w:szCs w:val="21"/>
                    </w:rPr>
                  </w:pPr>
                  <w:r>
                    <w:rPr>
                      <w:rFonts w:ascii="Arial" w:eastAsia="Times New Roman" w:hAnsi="Arial" w:cs="Arial"/>
                      <w:b/>
                      <w:bCs/>
                      <w:sz w:val="21"/>
                      <w:szCs w:val="21"/>
                    </w:rPr>
                    <w:br/>
                    <w:t xml:space="preserve">CLÁUSULA DÉCIMA QUINTA - FORO </w:t>
                  </w:r>
                  <w:r>
                    <w:rPr>
                      <w:rFonts w:ascii="Arial" w:eastAsia="Times New Roman" w:hAnsi="Arial" w:cs="Arial"/>
                      <w:b/>
                      <w:bCs/>
                      <w:sz w:val="21"/>
                      <w:szCs w:val="21"/>
                    </w:rPr>
                    <w:br/>
                  </w:r>
                  <w:r>
                    <w:rPr>
                      <w:rFonts w:ascii="Arial" w:eastAsia="Times New Roman" w:hAnsi="Arial" w:cs="Arial"/>
                      <w:sz w:val="21"/>
                      <w:szCs w:val="21"/>
                    </w:rPr>
                    <w:br/>
                  </w:r>
                </w:p>
                <w:p w:rsidR="006247B6" w:rsidRDefault="006247B6" w:rsidP="00B97F51">
                  <w:pPr>
                    <w:pStyle w:val="NormalWeb"/>
                    <w:rPr>
                      <w:rFonts w:ascii="Arial" w:hAnsi="Arial" w:cs="Arial"/>
                      <w:sz w:val="21"/>
                      <w:szCs w:val="21"/>
                    </w:rPr>
                  </w:pPr>
                  <w:r>
                    <w:rPr>
                      <w:rFonts w:ascii="Arial" w:hAnsi="Arial" w:cs="Arial"/>
                      <w:sz w:val="21"/>
                      <w:szCs w:val="21"/>
                    </w:rPr>
                    <w:t xml:space="preserve">O Foro competente para </w:t>
                  </w:r>
                  <w:proofErr w:type="gramStart"/>
                  <w:r>
                    <w:rPr>
                      <w:rFonts w:ascii="Arial" w:hAnsi="Arial" w:cs="Arial"/>
                      <w:sz w:val="21"/>
                      <w:szCs w:val="21"/>
                    </w:rPr>
                    <w:t>dirimir dúvidas</w:t>
                  </w:r>
                  <w:proofErr w:type="gramEnd"/>
                  <w:r>
                    <w:rPr>
                      <w:rFonts w:ascii="Arial" w:hAnsi="Arial" w:cs="Arial"/>
                      <w:sz w:val="21"/>
                      <w:szCs w:val="21"/>
                    </w:rPr>
                    <w:t xml:space="preserve"> do presente Acordo é o de da Justiça de Trabalho da cidade de Paracatu – MG.</w:t>
                  </w:r>
                </w:p>
                <w:p w:rsidR="006247B6" w:rsidRDefault="006247B6" w:rsidP="00B97F51">
                  <w:pPr>
                    <w:pStyle w:val="NormalWeb"/>
                    <w:rPr>
                      <w:rFonts w:ascii="Arial" w:hAnsi="Arial" w:cs="Arial"/>
                      <w:sz w:val="21"/>
                      <w:szCs w:val="21"/>
                    </w:rPr>
                  </w:pPr>
                  <w:r>
                    <w:rPr>
                      <w:rFonts w:ascii="Arial" w:hAnsi="Arial" w:cs="Arial"/>
                      <w:sz w:val="21"/>
                      <w:szCs w:val="21"/>
                    </w:rPr>
                    <w:t>Assim, por estarem justas e acordadas, as partes assinam o presente instrumento em 05 (cinco) vias de igual teor e forma, as quais serão encaminhadas à Delegacia do Regional do Trabalho para efeito de registro, depósito e arquivamento na forma do disposto do artigo 613, consolidado.</w:t>
                  </w:r>
                </w:p>
                <w:p w:rsidR="006247B6" w:rsidRDefault="006247B6" w:rsidP="00B97F51">
                  <w:pPr>
                    <w:pStyle w:val="NormalWeb"/>
                    <w:rPr>
                      <w:rFonts w:ascii="Arial" w:hAnsi="Arial" w:cs="Arial"/>
                      <w:sz w:val="21"/>
                      <w:szCs w:val="21"/>
                    </w:rPr>
                  </w:pPr>
                  <w:r>
                    <w:rPr>
                      <w:rFonts w:ascii="Arial" w:hAnsi="Arial" w:cs="Arial"/>
                      <w:sz w:val="21"/>
                      <w:szCs w:val="21"/>
                    </w:rPr>
                    <w:t> </w:t>
                  </w:r>
                </w:p>
                <w:p w:rsidR="006247B6" w:rsidRDefault="006247B6" w:rsidP="00B97F51">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6940"/>
                  </w:tblGrid>
                  <w:tr w:rsidR="006247B6" w:rsidTr="00B97F51">
                    <w:trPr>
                      <w:tblCellSpacing w:w="0" w:type="dxa"/>
                      <w:jc w:val="center"/>
                    </w:trPr>
                    <w:tc>
                      <w:tcPr>
                        <w:tcW w:w="0" w:type="auto"/>
                        <w:vAlign w:val="center"/>
                        <w:hideMark/>
                      </w:tcPr>
                      <w:p w:rsidR="006247B6" w:rsidRDefault="006247B6" w:rsidP="00B97F51">
                        <w:pPr>
                          <w:jc w:val="center"/>
                          <w:rPr>
                            <w:rFonts w:eastAsia="Times New Roman"/>
                          </w:rPr>
                        </w:pPr>
                        <w:r>
                          <w:rPr>
                            <w:rFonts w:eastAsia="Times New Roman"/>
                          </w:rPr>
                          <w:br/>
                        </w:r>
                        <w:r>
                          <w:rPr>
                            <w:rFonts w:eastAsia="Times New Roman"/>
                          </w:rPr>
                          <w:br/>
                          <w:t xml:space="preserve">NILSON DA SILVA ROCHA </w:t>
                        </w:r>
                        <w:r>
                          <w:rPr>
                            <w:rFonts w:eastAsia="Times New Roman"/>
                          </w:rPr>
                          <w:br/>
                          <w:t xml:space="preserve">Presidente </w:t>
                        </w:r>
                        <w:r>
                          <w:rPr>
                            <w:rFonts w:eastAsia="Times New Roman"/>
                          </w:rPr>
                          <w:br/>
                          <w:t xml:space="preserve">SINDICATO DOS TECNICOS INDUSTRIAIS DE MINAS GERAIS </w:t>
                        </w:r>
                        <w:r>
                          <w:rPr>
                            <w:rFonts w:eastAsia="Times New Roman"/>
                          </w:rPr>
                          <w:br/>
                        </w:r>
                        <w:r>
                          <w:rPr>
                            <w:rFonts w:eastAsia="Times New Roman"/>
                          </w:rPr>
                          <w:br/>
                        </w:r>
                        <w:r>
                          <w:rPr>
                            <w:rFonts w:eastAsia="Times New Roman"/>
                          </w:rPr>
                          <w:br/>
                        </w:r>
                        <w:r>
                          <w:rPr>
                            <w:rFonts w:eastAsia="Times New Roman"/>
                          </w:rPr>
                          <w:br/>
                          <w:t xml:space="preserve">GERALDO JANIO EUGENIO DE OLIVEIRA LIMA </w:t>
                        </w:r>
                        <w:r>
                          <w:rPr>
                            <w:rFonts w:eastAsia="Times New Roman"/>
                          </w:rPr>
                          <w:br/>
                          <w:t xml:space="preserve">Diretor </w:t>
                        </w:r>
                        <w:r>
                          <w:rPr>
                            <w:rFonts w:eastAsia="Times New Roman"/>
                          </w:rPr>
                          <w:br/>
                          <w:t xml:space="preserve">CAMPO FERTILIDADE DO SOLO E NUTRICAO VEGETAL LTDA </w:t>
                        </w:r>
                        <w:r>
                          <w:rPr>
                            <w:rFonts w:eastAsia="Times New Roman"/>
                          </w:rPr>
                          <w:br/>
                        </w:r>
                        <w:r>
                          <w:rPr>
                            <w:rFonts w:eastAsia="Times New Roman"/>
                          </w:rPr>
                          <w:br/>
                        </w:r>
                      </w:p>
                    </w:tc>
                  </w:tr>
                </w:tbl>
                <w:p w:rsidR="006247B6" w:rsidRDefault="006247B6" w:rsidP="00B97F51">
                  <w:pPr>
                    <w:rPr>
                      <w:rFonts w:ascii="Arial" w:eastAsia="Times New Roman" w:hAnsi="Arial" w:cs="Arial"/>
                      <w:sz w:val="21"/>
                      <w:szCs w:val="21"/>
                    </w:rPr>
                  </w:pPr>
                </w:p>
              </w:tc>
            </w:tr>
          </w:tbl>
          <w:p w:rsidR="006247B6" w:rsidRDefault="006247B6" w:rsidP="00B97F51">
            <w:pPr>
              <w:rPr>
                <w:rFonts w:eastAsia="Times New Roman"/>
              </w:rPr>
            </w:pPr>
          </w:p>
        </w:tc>
      </w:tr>
    </w:tbl>
    <w:p w:rsidR="006247B6" w:rsidRDefault="006247B6" w:rsidP="006247B6">
      <w:pPr>
        <w:rPr>
          <w:rFonts w:eastAsia="Times New Roman"/>
        </w:rPr>
      </w:pPr>
    </w:p>
    <w:p w:rsidR="00321B14" w:rsidRDefault="00321B14"/>
    <w:sectPr w:rsidR="00321B14">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C32"/>
    <w:multiLevelType w:val="multilevel"/>
    <w:tmpl w:val="144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766CEB"/>
    <w:multiLevelType w:val="multilevel"/>
    <w:tmpl w:val="2E2A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7B6"/>
    <w:rsid w:val="00321B14"/>
    <w:rsid w:val="006247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B6"/>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247B6"/>
    <w:pPr>
      <w:spacing w:before="100" w:beforeAutospacing="1" w:after="100" w:afterAutospacing="1"/>
    </w:pPr>
  </w:style>
  <w:style w:type="character" w:styleId="Forte">
    <w:name w:val="Strong"/>
    <w:basedOn w:val="Fontepargpadro"/>
    <w:uiPriority w:val="22"/>
    <w:qFormat/>
    <w:rsid w:val="006247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11555</Characters>
  <Application>Microsoft Office Word</Application>
  <DocSecurity>0</DocSecurity>
  <Lines>96</Lines>
  <Paragraphs>27</Paragraphs>
  <ScaleCrop>false</ScaleCrop>
  <Company>Hewlett-Packard Company</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Sindicadodostecnicos</dc:creator>
  <cp:lastModifiedBy>Sindicadodostecnicos</cp:lastModifiedBy>
  <cp:revision>1</cp:revision>
  <dcterms:created xsi:type="dcterms:W3CDTF">2014-11-03T17:13:00Z</dcterms:created>
  <dcterms:modified xsi:type="dcterms:W3CDTF">2014-11-03T17:14:00Z</dcterms:modified>
</cp:coreProperties>
</file>